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/>
        <w:ind w:left="0" w:right="0" w:hanging="0"/>
        <w:jc w:val="center"/>
        <w:rPr/>
      </w:pPr>
      <w:r>
        <w:rPr>
          <w:rFonts w:eastAsia="arial" w:cs="arial" w:ascii="arial" w:hAnsi="arial"/>
          <w:b w:val="false"/>
          <w:sz w:val="22"/>
          <w:szCs w:val="22"/>
        </w:rPr>
        <w:t>PORTARIA Nº 151/CBMSC, de 14/03/2023.</w:t>
      </w:r>
    </w:p>
    <w:p>
      <w:pPr>
        <w:pStyle w:val="Normal1"/>
        <w:widowControl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ind w:left="0" w:right="0" w:firstLine="850"/>
        <w:jc w:val="both"/>
        <w:rPr/>
      </w:pPr>
      <w:r>
        <w:rPr>
          <w:rFonts w:eastAsia="arial" w:cs="arial" w:ascii="arial" w:hAnsi="arial"/>
          <w:b w:val="false"/>
          <w:sz w:val="22"/>
          <w:szCs w:val="22"/>
        </w:rPr>
        <w:t xml:space="preserve">O COMANDANTE-GERAL DO CORPO DE BOMBEIROS MILITAR DO ESTADO DE SANTA CATARINA, </w:t>
      </w:r>
      <w:r>
        <w:rPr>
          <w:rFonts w:eastAsia="arial" w:cs="arial" w:ascii="arial" w:hAnsi="arial"/>
          <w:sz w:val="22"/>
          <w:szCs w:val="22"/>
        </w:rPr>
        <w:t>no uso de suas atribuições legais e de acordo com o art. 18 da Lei Estadual nº 724, de 18 de julho de 2018 e c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u w:val="none"/>
          <w:vertAlign w:val="baseline"/>
        </w:rPr>
        <w:t>om o artigo 55 do Decreto nº 1.328 de 2021,</w:t>
      </w:r>
    </w:p>
    <w:p>
      <w:pPr>
        <w:pStyle w:val="Normal1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ind w:left="0" w:right="0" w:firstLine="85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RESOLVE:</w:t>
      </w:r>
    </w:p>
    <w:p>
      <w:pPr>
        <w:pStyle w:val="Normal1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keepNext w:val="false"/>
        <w:keepLines w:val="false"/>
        <w:widowControl w:val="false"/>
        <w:spacing w:lineRule="auto" w:line="240" w:before="0" w:after="0"/>
        <w:ind w:left="0" w:right="0" w:firstLine="85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Art. 1º Nom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ear para representar institucionalmente o Corpo de Bombeiros Militar de Santa Catarina (CBMSC) no Programa Nacional de Qualidade de Vida para Profissionais de Segurança Pública (Pró-Vida), o seguinte bombeiro militar:</w:t>
      </w:r>
    </w:p>
    <w:p>
      <w:pPr>
        <w:pStyle w:val="Normal1"/>
        <w:widowControl w:val="false"/>
        <w:spacing w:lineRule="auto" w:line="24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Normal1"/>
        <w:widowControl w:val="false"/>
        <w:spacing w:lineRule="auto" w:line="240" w:before="0" w:after="0"/>
        <w:ind w:left="0" w:right="0" w:firstLine="85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I - Chefe da Divisão de Saúde e Promoção Social – DISPS.</w:t>
      </w:r>
    </w:p>
    <w:p>
      <w:pPr>
        <w:pStyle w:val="Normal1"/>
        <w:widowControl w:val="false"/>
        <w:spacing w:lineRule="auto" w:line="24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Normal1"/>
        <w:widowControl w:val="false"/>
        <w:spacing w:lineRule="auto" w:line="240" w:before="0" w:after="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Art. 2º Publicar esta Portaria no Diário Oficial do Estado e no Boletim do Corpo de Bombeiros Militar.</w:t>
      </w:r>
    </w:p>
    <w:p>
      <w:pPr>
        <w:pStyle w:val="Normal1"/>
        <w:keepNext w:val="false"/>
        <w:keepLines w:val="false"/>
        <w:widowControl w:val="false"/>
        <w:spacing w:lineRule="auto" w:line="24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1"/>
        <w:keepNext w:val="false"/>
        <w:keepLines w:val="false"/>
        <w:widowControl w:val="false"/>
        <w:spacing w:lineRule="auto" w:line="240" w:before="0" w:after="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Art. 3º Esta Portaria entre em vigor na data de sua publicação.  </w:t>
      </w:r>
    </w:p>
    <w:p>
      <w:pPr>
        <w:pStyle w:val="Normal1"/>
        <w:keepNext w:val="false"/>
        <w:keepLines w:val="false"/>
        <w:widowControl w:val="false"/>
        <w:shd w:val="clear" w:fill="FFFFFF"/>
        <w:spacing w:lineRule="auto" w:line="240" w:before="0" w:after="0"/>
        <w:ind w:left="0" w:right="0" w:firstLine="14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FFFFFF"/>
        <w:spacing w:lineRule="auto" w:line="240" w:before="0" w:after="0"/>
        <w:ind w:left="0" w:right="0" w:firstLine="14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FFFFFF"/>
        <w:spacing w:lineRule="auto" w:line="240" w:before="0" w:after="0"/>
        <w:ind w:left="0" w:right="0" w:firstLine="144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1"/>
        <w:widowControl w:val="false"/>
        <w:ind w:left="0" w:right="624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widowControl w:val="false"/>
        <w:ind w:left="0" w:right="624" w:hanging="0"/>
        <w:jc w:val="center"/>
        <w:rPr/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>Florianópolis, 14 de março de 2022.</w:t>
      </w:r>
    </w:p>
    <w:p>
      <w:pPr>
        <w:pStyle w:val="Normal1"/>
        <w:ind w:left="0" w:right="591" w:firstLine="144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ind w:left="0" w:right="591" w:firstLine="144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ind w:left="0" w:right="591" w:firstLine="144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ind w:left="0" w:right="591" w:firstLine="144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keepNext w:val="true"/>
        <w:keepLines w:val="false"/>
        <w:widowControl w:val="false"/>
        <w:shd w:val="clear" w:fill="FFFFFF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color w:val="00000A"/>
        </w:rPr>
        <w:t>Coronel BM MARCOS AURÉLIO BARCELOS</w:t>
      </w:r>
    </w:p>
    <w:p>
      <w:pPr>
        <w:pStyle w:val="Normal1"/>
        <w:keepNext w:val="true"/>
        <w:keepLines w:val="false"/>
        <w:widowControl w:val="false"/>
        <w:shd w:val="clear" w:fill="FFFFFF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>Comandante-Geral do CBMSC</w:t>
      </w:r>
    </w:p>
    <w:p>
      <w:pPr>
        <w:pStyle w:val="Normal1"/>
        <w:keepNext w:val="true"/>
        <w:keepLines w:val="false"/>
        <w:widowControl w:val="false"/>
        <w:shd w:val="clear" w:fill="FFFFFF"/>
        <w:spacing w:lineRule="auto" w:line="240" w:before="0" w:after="0"/>
        <w:ind w:left="0" w:right="0" w:hanging="0"/>
        <w:jc w:val="center"/>
        <w:rPr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color w:val="00000A"/>
          <w:position w:val="0"/>
          <w:sz w:val="22"/>
          <w:sz w:val="22"/>
          <w:szCs w:val="22"/>
          <w:vertAlign w:val="baseline"/>
        </w:rPr>
        <w:t>(assinado digitalmente)</w:t>
      </w:r>
    </w:p>
    <w:p>
      <w:pPr>
        <w:pStyle w:val="Normal1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417" w:right="850" w:header="0" w:top="1352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227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-751840</wp:posOffset>
          </wp:positionH>
          <wp:positionV relativeFrom="paragraph">
            <wp:posOffset>150495</wp:posOffset>
          </wp:positionV>
          <wp:extent cx="619125" cy="66611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ESTADO DE SANTA CATARINA</w:t>
    </w:r>
  </w:p>
  <w:p>
    <w:pPr>
      <w:pStyle w:val="Normal1"/>
      <w:keepNext w:val="false"/>
      <w:keepLines w:val="false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CORPO DE BOMBEIROS MILITAR DE SANTA CATARINA</w:t>
    </w:r>
  </w:p>
  <w:p>
    <w:pPr>
      <w:pStyle w:val="Normal1"/>
      <w:keepNext w:val="false"/>
      <w:keepLines w:val="false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COMANDO-GERAL (Florianópolis)</w:t>
    </w:r>
  </w:p>
  <w:p>
    <w:pPr>
      <w:pStyle w:val="Normal1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Normal1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false"/>
      <w:keepLines/>
      <w:pageBreakBefore w:val="false"/>
      <w:widowControl/>
      <w:pBdr/>
      <w:shd w:val="clear" w:fill="auto"/>
      <w:tabs>
        <w:tab w:val="clear" w:pos="720"/>
        <w:tab w:val="left" w:pos="4111" w:leader="none"/>
      </w:tabs>
      <w:spacing w:lineRule="auto" w:line="240" w:before="0" w:after="0"/>
      <w:ind w:left="4111" w:right="-851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false"/>
      <w:keepLines/>
      <w:pageBreakBefore w:val="false"/>
      <w:widowControl/>
      <w:pBdr/>
      <w:shd w:val="clear" w:fill="auto"/>
      <w:tabs>
        <w:tab w:val="clear" w:pos="720"/>
        <w:tab w:val="left" w:pos="0" w:leader="none"/>
      </w:tabs>
      <w:spacing w:lineRule="auto" w:line="240" w:before="0" w:after="0"/>
      <w:ind w:left="0" w:right="-759" w:hanging="0"/>
      <w:jc w:val="center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6"/>
      <w:sz w:val="26"/>
      <w:szCs w:val="2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14"/>
      <w:sz w:val="14"/>
      <w:szCs w:val="1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4536" w:right="0" w:hanging="0"/>
      <w:jc w:val="center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720" w:right="0" w:hanging="0"/>
      <w:jc w:val="left"/>
    </w:pPr>
    <w:rPr>
      <w:rFonts w:ascii="Calibri" w:hAnsi="Calibri" w:eastAsia="Calibri" w:cs="Calibri"/>
      <w:b w:val="false"/>
      <w:i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480"/>
      <w:ind w:left="0" w:right="0" w:hanging="0"/>
      <w:jc w:val="center"/>
    </w:pPr>
    <w:rPr>
      <w:rFonts w:ascii="Calibri" w:hAnsi="Calibri" w:eastAsia="Calibri" w:cs="Calibri"/>
      <w:b/>
      <w:i/>
      <w:smallCaps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155</Words>
  <Characters>797</Characters>
  <CharactersWithSpaces>941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