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PORTARIA 93 -  RESULTADO PRELIMINAR DA ENTREGA DE DOCUMENTOS E TOXICOLÓGICO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 Presidente da</w:t>
      </w:r>
      <w:r>
        <w:rPr>
          <w:rFonts w:ascii="Arial" w:hAnsi="Arial"/>
          <w:b/>
          <w:sz w:val="20"/>
          <w:szCs w:val="20"/>
        </w:rPr>
        <w:t xml:space="preserve"> Comissão Geral do Concurso</w:t>
      </w:r>
      <w:r>
        <w:rPr>
          <w:rFonts w:ascii="Arial" w:hAnsi="Arial"/>
          <w:sz w:val="20"/>
          <w:szCs w:val="20"/>
        </w:rPr>
        <w:t>, no uso de suas atribuições, mediante a presente Portaria, resolve: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1. DIVULGAR 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b/>
          <w:sz w:val="20"/>
          <w:szCs w:val="20"/>
        </w:rPr>
        <w:t xml:space="preserve"> RESULTADO PRELIMINAR DA ENTREGA DE DOCUMENTOS E DO EXAME TOXICOLÓGICO </w:t>
      </w:r>
      <w:r>
        <w:rPr>
          <w:rFonts w:ascii="Arial" w:hAnsi="Arial"/>
          <w:sz w:val="20"/>
          <w:szCs w:val="20"/>
        </w:rPr>
        <w:t xml:space="preserve">dos candidatos constantes do </w:t>
      </w:r>
      <w:r>
        <w:rPr>
          <w:rFonts w:ascii="Arial" w:hAnsi="Arial"/>
          <w:b/>
          <w:sz w:val="20"/>
          <w:szCs w:val="20"/>
        </w:rPr>
        <w:t>ANEXO I</w:t>
      </w:r>
      <w:r>
        <w:rPr>
          <w:rFonts w:ascii="Arial" w:hAnsi="Arial"/>
          <w:sz w:val="20"/>
          <w:szCs w:val="20"/>
        </w:rPr>
        <w:t xml:space="preserve"> desta Portaria, em conformidade com o disposto no item 12 do Edital nº 005-2022/DP/CBMSC e em atendimento às determinações judiciais nos Processos nº 5019599-09.2023.8.24.0091 e nº 5004862-30.2025.8.24.009.</w:t>
      </w:r>
    </w:p>
    <w:p>
      <w:pPr>
        <w:pStyle w:val="Normal"/>
        <w:jc w:val="both"/>
        <w:rPr/>
      </w:pPr>
      <w:r>
        <w:rPr>
          <w:rFonts w:ascii="Arial" w:hAnsi="Arial"/>
          <w:b/>
          <w:sz w:val="20"/>
          <w:szCs w:val="20"/>
        </w:rPr>
        <w:t xml:space="preserve">2. </w:t>
      </w:r>
      <w:r>
        <w:rPr>
          <w:rFonts w:ascii="Arial" w:hAnsi="Arial"/>
          <w:sz w:val="20"/>
          <w:szCs w:val="20"/>
        </w:rPr>
        <w:t xml:space="preserve">Os motivos da </w:t>
      </w:r>
      <w:r>
        <w:rPr>
          <w:rFonts w:ascii="Arial" w:hAnsi="Arial"/>
          <w:b/>
          <w:sz w:val="20"/>
          <w:szCs w:val="20"/>
        </w:rPr>
        <w:t>INAPTIDÃO</w:t>
      </w:r>
      <w:r>
        <w:rPr>
          <w:rFonts w:ascii="Arial" w:hAnsi="Arial"/>
          <w:sz w:val="20"/>
          <w:szCs w:val="20"/>
        </w:rPr>
        <w:t xml:space="preserve"> dos candidatos estão disponíveis para consulta no endereço eletrônico </w:t>
      </w:r>
      <w:hyperlink r:id="rId2">
        <w:r>
          <w:rPr>
            <w:rFonts w:ascii="Arial" w:hAnsi="Arial"/>
            <w:color w:val="1155CC"/>
            <w:sz w:val="20"/>
            <w:szCs w:val="20"/>
            <w:u w:val="single"/>
          </w:rPr>
          <w:t>www.institutoconsulplan.org.br</w:t>
        </w:r>
      </w:hyperlink>
      <w:r>
        <w:rPr>
          <w:rFonts w:ascii="Arial" w:hAnsi="Arial"/>
          <w:sz w:val="20"/>
          <w:szCs w:val="20"/>
        </w:rPr>
        <w:t>, na área referente ao candidato.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 xml:space="preserve"> Aos candidatos interessados em apresentar recursos contra o </w:t>
      </w:r>
      <w:r>
        <w:rPr>
          <w:rFonts w:ascii="Arial" w:hAnsi="Arial"/>
          <w:b/>
          <w:sz w:val="20"/>
          <w:szCs w:val="20"/>
        </w:rPr>
        <w:t>Resultado Preliminar da Entrega de Documentos e Toxicológico</w:t>
      </w:r>
      <w:r>
        <w:rPr>
          <w:rFonts w:ascii="Arial" w:hAnsi="Arial"/>
          <w:sz w:val="20"/>
          <w:szCs w:val="20"/>
        </w:rPr>
        <w:t xml:space="preserve">, informa-se que o prazo para interposição será de </w:t>
      </w:r>
      <w:r>
        <w:rPr>
          <w:rFonts w:ascii="Arial" w:hAnsi="Arial"/>
          <w:b/>
          <w:sz w:val="20"/>
          <w:szCs w:val="20"/>
        </w:rPr>
        <w:t>25 a 28 de abril de 2025</w:t>
      </w:r>
      <w:r>
        <w:rPr>
          <w:rFonts w:ascii="Arial" w:hAnsi="Arial"/>
          <w:sz w:val="20"/>
          <w:szCs w:val="20"/>
        </w:rPr>
        <w:t>. O</w:t>
      </w:r>
      <w:r>
        <w:rPr>
          <w:rFonts w:ascii="Arial" w:hAnsi="Arial"/>
          <w:b/>
          <w:sz w:val="20"/>
          <w:szCs w:val="20"/>
        </w:rPr>
        <w:t>s recursos deverão ser encaminhados exclusivamente por meio do site www.institutoconsulplan.org.br</w:t>
      </w:r>
      <w:r>
        <w:rPr>
          <w:rFonts w:ascii="Arial" w:hAnsi="Arial"/>
          <w:sz w:val="20"/>
          <w:szCs w:val="20"/>
        </w:rPr>
        <w:t>, na área do candidato, conforme estabelecido no item 13 do Edital nº 005-2022/DP/CBMSC.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Florianópolis/SC, data da assinatura.</w:t>
      </w:r>
    </w:p>
    <w:p>
      <w:pPr>
        <w:pStyle w:val="Normal"/>
        <w:jc w:val="both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Coronel BM JEFFERSON DE SOUZA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Subcomandante-Geral do CBMSC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Presidente da Comissão de Concurso Público do CBMSC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ANEXO I</w:t>
      </w:r>
    </w:p>
    <w:tbl>
      <w:tblPr>
        <w:tblStyle w:val="Table1"/>
        <w:tblW w:w="9450" w:type="dxa"/>
        <w:jc w:val="left"/>
        <w:tblInd w:w="0" w:type="dxa"/>
        <w:tblCellMar>
          <w:top w:w="55" w:type="dxa"/>
          <w:left w:w="108" w:type="dxa"/>
          <w:bottom w:w="55" w:type="dxa"/>
          <w:right w:w="108" w:type="dxa"/>
        </w:tblCellMar>
        <w:tblLook w:val="0600"/>
      </w:tblPr>
      <w:tblGrid>
        <w:gridCol w:w="1365"/>
        <w:gridCol w:w="1094"/>
        <w:gridCol w:w="4125"/>
        <w:gridCol w:w="2865"/>
      </w:tblGrid>
      <w:tr>
        <w:trPr>
          <w:tblHeader w:val="true"/>
          <w:trHeight w:val="299" w:hRule="atLeast"/>
        </w:trPr>
        <w:tc>
          <w:tcPr>
            <w:tcW w:w="9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RESULTADO PRELIMINAR DA ENTREGA DE DOCUMENTOS E TOXICOLÓGICO</w:t>
            </w:r>
          </w:p>
        </w:tc>
      </w:tr>
      <w:tr>
        <w:trPr>
          <w:tblHeader w:val="true"/>
          <w:trHeight w:val="299" w:hRule="atLeast"/>
        </w:trPr>
        <w:tc>
          <w:tcPr>
            <w:tcW w:w="1365" w:type="dxa"/>
            <w:tcBorders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Ordem</w:t>
            </w:r>
          </w:p>
        </w:tc>
        <w:tc>
          <w:tcPr>
            <w:tcW w:w="1094" w:type="dxa"/>
            <w:tcBorders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Inscrição</w:t>
            </w:r>
          </w:p>
        </w:tc>
        <w:tc>
          <w:tcPr>
            <w:tcW w:w="4125" w:type="dxa"/>
            <w:tcBorders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Nome</w:t>
            </w:r>
          </w:p>
        </w:tc>
        <w:tc>
          <w:tcPr>
            <w:tcW w:w="2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Resultado Preliminar</w:t>
            </w:r>
          </w:p>
        </w:tc>
      </w:tr>
      <w:tr>
        <w:trPr>
          <w:trHeight w:val="299" w:hRule="atLeast"/>
        </w:trPr>
        <w:tc>
          <w:tcPr>
            <w:tcW w:w="944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999999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CANDIDATAS FEMININAS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419001142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Ariane Nicaretta Amorim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APTA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419002725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Renata Moretto Urbano Nazário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APTA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419002041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Stephanie Gomes Pereira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APTA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419001415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Andressa De Andrade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INAPTA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419002485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9D9D9"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Stefanie Agnes Maciel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AUSENTE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419001864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Paula Beatriz Rodrigues Herdt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APTA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419006337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Fernanda Zamprogna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APTA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419005270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9D9D9"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Ismara Vieira Soares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AUSENTE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419000664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Isabella Pereira De Sousa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APTA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419005058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9D9D9"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Emily Aguiar Da Silva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AUSENTE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419000593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Eloisa Guimarães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APTA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419001350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Cecilia Schaefer Halupp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APTA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419001829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9D9D9"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Patrícia Kich Pinheiro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AUSENTE 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419003539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Patricia Regina Ostrowski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APTA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419005567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Eduarda Da Silva Grazioso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APTA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419000883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Flávia Uczai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APTA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419006016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Victoria Caetano Helena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APTA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419000198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Emili Maciel Zeferino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APTA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419004465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9D9D9"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Jamylle Cassiana Ramos Moraes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AUSENTE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419000974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Andreza Cason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APTA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419000873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Angela Silva Dos Santos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APTA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419005737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Laura Mazur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APTA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419002379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Cristina Besen Müller 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APTA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D9D9D9"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419004292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Morgana Wielivsky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AUSENTE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 judice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419003747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Judite Martins Nunes (Sub judice)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APTA</w:t>
            </w:r>
          </w:p>
        </w:tc>
      </w:tr>
      <w:tr>
        <w:trPr>
          <w:trHeight w:val="299" w:hRule="atLeast"/>
        </w:trPr>
        <w:tc>
          <w:tcPr>
            <w:tcW w:w="9449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999999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CANDIDATOS MASCULINOS 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419000636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André Cesar Vial 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APTO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 judice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419003057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Leonardo Castillo Alano (Sub judice)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APTO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419001651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9D9D9"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Pablo Marocco Dos Santos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AUSENTE 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419004524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Bruno Bittencourt De Oliveira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APTO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419003582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Ricardo Jacobsen Camargo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INAPTO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419004337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Asafe Schwartzhaupt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APTO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419002651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Sérgio Murilo De Mattos Filho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APTO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419000183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Iago Morgado Papera Gonçalves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APTO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419003323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Álvaro Klein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APTO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419003094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Eduardo De Souza Reguffe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APTO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419003333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Matheus Ferrer Ferreira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APTO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419000322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Luiz Otávio Zanotto Sander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APTO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419005725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Wilson Chagas Coelho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APTO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419000579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Clovis Phillipe Schineider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APTO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419004860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9D9D9"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José Vitor Mendonça Freitas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AUSENTE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419003004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Júlio César Rodrigues De Lima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APTO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419002117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Pedro De Castro Marimon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APTO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419005405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Erick Pereira De Oliveira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APTO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419002185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9D9D9"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Órlis Marcos Lenz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AUSENTE 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419002335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Lucas Nogueira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APTO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419004780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Alan Jonathan Kochinski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APTO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419004954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Luiz Henrique Custodio Da Silva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APTO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419004318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Sávio Da Cunha Carvalho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APTO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419000339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Eduardo Da Silva Garcia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APTO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419006580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9D9D9"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Igor Da Rocha Medeiros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AUSENTE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419000734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Gabriel Henrique Pereira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APTO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419001513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Arthur Hermes Teixeira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APTO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419001842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Levi Schmidt Vicente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APTO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419004167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Gabriel Angelo Machado Da Rocha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APTO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419004864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9D9D9"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Anilson Spricigo Junior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AUSENTE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419000358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Braian Hilesheim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APTO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419004204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Tulio Djalma Laureano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APTO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419002571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Wemerson Ferreira De Azevedo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APTO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419001598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Alysson Jose De Araujo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APTO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419001378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Rafael Ferreira Da Silva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APTO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419004347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André Foresti Shehadeh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APTO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419002217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Matheus Mota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APTO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419004871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Lucas Silva Machado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APTO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419004174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Guilherme Schlindwein Bittencourt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APTO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419001129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Aires Silva Neto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APTO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419001204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Gabriel Siqueira Loss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APTO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419004299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9D9D9"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Paulo Faganello Junior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AUSENTE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419001637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Djonata Willian Candido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APTO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419002139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D9D9D9" w:val="clear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Laércio Fiamoncini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AUSENTE</w:t>
            </w:r>
          </w:p>
        </w:tc>
      </w:tr>
      <w:tr>
        <w:trPr>
          <w:trHeight w:val="299" w:hRule="atLeast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419003294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Bruno Henrique Thiel Folmer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APTO</w:t>
            </w:r>
          </w:p>
        </w:tc>
      </w:tr>
    </w:tbl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sectPr>
      <w:type w:val="nextPage"/>
      <w:pgSz w:w="11906" w:h="16838"/>
      <w:pgMar w:left="992" w:right="1449" w:header="0" w:top="680" w:footer="0" w:bottom="28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nstitutoconsulplan.org.br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GLIGy0KkwCUktgJTfAjpwBeIrHQ==">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LibreOffice/6.4.7.2$Linux_X86_64 LibreOffice_project/40$Build-2</Application>
  <Pages>2</Pages>
  <Words>633</Words>
  <Characters>3702</Characters>
  <CharactersWithSpaces>4045</CharactersWithSpaces>
  <Paragraphs>297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2025-04-24T18:35:58Z</dcterms:modified>
  <cp:revision>1</cp:revision>
  <dc:subject/>
  <dc:title/>
</cp:coreProperties>
</file>