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/>
        <w:jc w:val="center"/>
        <w:rPr>
          <w:highlight w:val="white"/>
        </w:rPr>
      </w:pPr>
      <w:r>
        <w:rPr>
          <w:highlight w:val="white"/>
        </w:rPr>
        <w:t>PORTARIA Nº 488-CBMSC, de 12/09/2022.</w:t>
      </w:r>
    </w:p>
    <w:p>
      <w:pPr>
        <w:pStyle w:val="Normal1"/>
        <w:widowControl w:val="false"/>
        <w:spacing w:lineRule="auto" w:line="240"/>
        <w:jc w:val="both"/>
        <w:rPr/>
      </w:pPr>
      <w:r>
        <w:rPr/>
      </w:r>
    </w:p>
    <w:p>
      <w:pPr>
        <w:pStyle w:val="Normal1"/>
        <w:widowControl w:val="false"/>
        <w:spacing w:lineRule="auto" w:line="240"/>
        <w:jc w:val="both"/>
        <w:rPr/>
      </w:pPr>
      <w:r>
        <w:rPr/>
      </w:r>
    </w:p>
    <w:p>
      <w:pPr>
        <w:pStyle w:val="Normal1"/>
        <w:widowControl w:val="false"/>
        <w:spacing w:lineRule="auto" w:line="240"/>
        <w:jc w:val="both"/>
        <w:rPr/>
      </w:pPr>
      <w:r>
        <w:rPr/>
      </w:r>
    </w:p>
    <w:p>
      <w:pPr>
        <w:pStyle w:val="Normal1"/>
        <w:widowControl w:val="false"/>
        <w:spacing w:lineRule="auto" w:line="240"/>
        <w:jc w:val="both"/>
        <w:rPr/>
      </w:pPr>
      <w:r>
        <w:rPr/>
      </w:r>
    </w:p>
    <w:p>
      <w:pPr>
        <w:pStyle w:val="Normal1"/>
        <w:widowControl w:val="false"/>
        <w:spacing w:lineRule="auto" w:line="240"/>
        <w:ind w:left="0" w:right="0" w:firstLine="850"/>
        <w:jc w:val="both"/>
        <w:rPr>
          <w:highlight w:val="white"/>
        </w:rPr>
      </w:pPr>
      <w:r>
        <w:rPr>
          <w:highlight w:val="white"/>
        </w:rPr>
        <w:t>O COMANDANTE-GERAL DO CORPO DE BOMBEIROS MILITAR DE SANTA CATARINA, no uso de suas atribuições legais,  alicerçado na Lei Complementar n° 724, de 2018, no Decreto nº 1.328, de 2021 e conforme Processo CBMSC 00016749/2022,</w:t>
      </w:r>
    </w:p>
    <w:p>
      <w:pPr>
        <w:pStyle w:val="Normal1"/>
        <w:widowControl w:val="false"/>
        <w:spacing w:lineRule="auto" w:line="240"/>
        <w:ind w:left="0" w:right="0" w:firstLine="850"/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1"/>
        <w:widowControl w:val="false"/>
        <w:spacing w:lineRule="auto" w:line="240"/>
        <w:ind w:left="0" w:right="0" w:firstLine="850"/>
        <w:jc w:val="both"/>
        <w:rPr>
          <w:b/>
          <w:b/>
        </w:rPr>
      </w:pPr>
      <w:r>
        <w:rPr>
          <w:b/>
        </w:rPr>
        <w:t>RESOLVE:</w:t>
      </w:r>
    </w:p>
    <w:p>
      <w:pPr>
        <w:pStyle w:val="Normal1"/>
        <w:widowControl w:val="false"/>
        <w:spacing w:lineRule="auto" w:line="240"/>
        <w:ind w:left="0" w:right="0" w:firstLine="850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1"/>
        <w:widowControl w:val="false"/>
        <w:spacing w:lineRule="auto" w:line="240"/>
        <w:ind w:left="0" w:right="0" w:firstLine="850"/>
        <w:jc w:val="both"/>
        <w:rPr>
          <w:highlight w:val="white"/>
        </w:rPr>
      </w:pPr>
      <w:r>
        <w:rPr>
          <w:highlight w:val="white"/>
        </w:rPr>
        <w:t xml:space="preserve">Art. 1º Aprovar e regulamentar para cumprimento no âmbito do Corpo de Bombeiros Militar de Santa Catarina, o Termo de Adesão ao Serviço Voluntário de Salvamento Aquático do Corpo de Bombeiros Militar de Santa Catarina, conforme Anexo Único da presente Portaria. </w:t>
      </w:r>
    </w:p>
    <w:p>
      <w:pPr>
        <w:pStyle w:val="Normal1"/>
        <w:widowControl w:val="false"/>
        <w:spacing w:lineRule="auto" w:line="240"/>
        <w:ind w:left="0" w:right="0" w:firstLine="850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1"/>
        <w:widowControl w:val="false"/>
        <w:spacing w:lineRule="auto" w:line="240"/>
        <w:ind w:left="0" w:right="0" w:firstLine="850"/>
        <w:jc w:val="both"/>
        <w:rPr>
          <w:highlight w:val="white"/>
        </w:rPr>
      </w:pPr>
      <w:r>
        <w:rPr>
          <w:highlight w:val="white"/>
        </w:rPr>
        <w:t>Art. 2º O Termo de Adesão ao Serviço Voluntário de Salvamento Aquático tem caráter temporário e seu prazo de vigência determinado, com datas inicial e final em conformidade com especificado em ordem de serviço da operação veraneio ou ordem de serviço específica.</w:t>
      </w:r>
    </w:p>
    <w:p>
      <w:pPr>
        <w:pStyle w:val="Normal1"/>
        <w:widowControl w:val="false"/>
        <w:spacing w:lineRule="auto" w:line="240"/>
        <w:ind w:left="0" w:right="0" w:firstLine="850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1"/>
        <w:widowControl w:val="false"/>
        <w:spacing w:lineRule="auto" w:line="240"/>
        <w:ind w:left="0" w:right="0" w:firstLine="850"/>
        <w:jc w:val="both"/>
        <w:rPr/>
      </w:pPr>
      <w:r>
        <w:rPr>
          <w:highlight w:val="white"/>
        </w:rPr>
        <w:t xml:space="preserve">Art. 3º  </w:t>
      </w:r>
      <w:r>
        <w:rPr/>
        <w:t>Revogar a Portaria nº 236, de 15 de junho de 2020.</w:t>
      </w:r>
    </w:p>
    <w:p>
      <w:pPr>
        <w:pStyle w:val="Normal1"/>
        <w:widowControl w:val="false"/>
        <w:spacing w:lineRule="auto" w:line="240"/>
        <w:ind w:left="0" w:right="0" w:firstLine="850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1"/>
        <w:widowControl w:val="false"/>
        <w:spacing w:lineRule="auto" w:line="240"/>
        <w:ind w:left="0" w:right="0" w:firstLine="850"/>
        <w:jc w:val="both"/>
        <w:rPr>
          <w:highlight w:val="white"/>
        </w:rPr>
      </w:pPr>
      <w:r>
        <w:rPr/>
        <w:t xml:space="preserve">Art. 4º </w:t>
      </w:r>
      <w:r>
        <w:rPr>
          <w:highlight w:val="white"/>
        </w:rPr>
        <w:t>Publicar esta Portaria no Diário Oficial do Estado e no Boletim do Corpo de Bombeiros Militar.</w:t>
      </w:r>
    </w:p>
    <w:p>
      <w:pPr>
        <w:pStyle w:val="Normal1"/>
        <w:widowControl w:val="false"/>
        <w:spacing w:lineRule="auto" w:line="240"/>
        <w:ind w:left="0" w:right="0" w:firstLine="850"/>
        <w:jc w:val="both"/>
        <w:rPr/>
      </w:pPr>
      <w:r>
        <w:rPr/>
      </w:r>
    </w:p>
    <w:p>
      <w:pPr>
        <w:pStyle w:val="Normal1"/>
        <w:widowControl/>
        <w:spacing w:lineRule="auto" w:line="240"/>
        <w:ind w:firstLine="860"/>
        <w:jc w:val="both"/>
        <w:rPr/>
      </w:pPr>
      <w:r>
        <w:rPr/>
        <w:t>Art. 5º Esta Portaria entra em vigor na data da sua publicação.</w:t>
      </w:r>
    </w:p>
    <w:p>
      <w:pPr>
        <w:pStyle w:val="Normal1"/>
        <w:widowControl w:val="false"/>
        <w:spacing w:lineRule="auto" w:line="240"/>
        <w:ind w:left="0" w:right="0" w:firstLine="850"/>
        <w:jc w:val="both"/>
        <w:rPr/>
      </w:pPr>
      <w:r>
        <w:rPr/>
      </w:r>
    </w:p>
    <w:p>
      <w:pPr>
        <w:pStyle w:val="Normal1"/>
        <w:widowControl w:val="false"/>
        <w:spacing w:lineRule="auto" w:line="240"/>
        <w:ind w:left="0" w:right="0" w:firstLine="850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1"/>
        <w:widowControl w:val="false"/>
        <w:spacing w:lineRule="auto" w:line="240"/>
        <w:ind w:left="0" w:right="0" w:hanging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1"/>
        <w:widowControl w:val="false"/>
        <w:spacing w:lineRule="auto" w:line="240"/>
        <w:jc w:val="center"/>
        <w:rPr>
          <w:highlight w:val="white"/>
        </w:rPr>
      </w:pPr>
      <w:r>
        <w:rPr>
          <w:highlight w:val="white"/>
        </w:rPr>
        <w:t xml:space="preserve">Florianópolis, 12 de setembro de 2022. </w:t>
      </w:r>
    </w:p>
    <w:p>
      <w:pPr>
        <w:pStyle w:val="Normal1"/>
        <w:widowControl w:val="false"/>
        <w:spacing w:lineRule="auto" w:line="240"/>
        <w:ind w:left="0" w:right="0" w:firstLine="850"/>
        <w:rPr>
          <w:highlight w:val="white"/>
        </w:rPr>
      </w:pPr>
      <w:r>
        <w:rPr>
          <w:highlight w:val="white"/>
        </w:rPr>
      </w:r>
    </w:p>
    <w:p>
      <w:pPr>
        <w:pStyle w:val="Normal1"/>
        <w:widowControl w:val="false"/>
        <w:spacing w:lineRule="auto" w:line="240"/>
        <w:ind w:left="0" w:right="0" w:firstLine="850"/>
        <w:rPr/>
      </w:pPr>
      <w:r>
        <w:rPr/>
      </w:r>
    </w:p>
    <w:p>
      <w:pPr>
        <w:pStyle w:val="Normal1"/>
        <w:widowControl w:val="false"/>
        <w:spacing w:lineRule="auto" w:line="240"/>
        <w:ind w:left="0" w:right="0" w:firstLine="850"/>
        <w:rPr/>
      </w:pPr>
      <w:r>
        <w:rPr/>
      </w:r>
    </w:p>
    <w:p>
      <w:pPr>
        <w:pStyle w:val="Normal1"/>
        <w:widowControl w:val="false"/>
        <w:spacing w:lineRule="auto" w:line="240"/>
        <w:ind w:left="0" w:right="0" w:firstLine="850"/>
        <w:rPr/>
      </w:pPr>
      <w:r>
        <w:rPr/>
      </w:r>
    </w:p>
    <w:p>
      <w:pPr>
        <w:pStyle w:val="Normal1"/>
        <w:spacing w:lineRule="auto" w:line="240"/>
        <w:jc w:val="center"/>
        <w:rPr>
          <w:b/>
          <w:b/>
        </w:rPr>
      </w:pPr>
      <w:r>
        <w:rPr>
          <w:b/>
        </w:rPr>
        <w:t>Coronel BM MARCOS AURÉLIO BARCELOS</w:t>
      </w:r>
    </w:p>
    <w:p>
      <w:pPr>
        <w:pStyle w:val="Normal1"/>
        <w:spacing w:lineRule="auto" w:line="240"/>
        <w:jc w:val="center"/>
        <w:rPr/>
      </w:pPr>
      <w:r>
        <w:rPr/>
        <w:t>Comandante-Geral  do CBMSC</w:t>
      </w:r>
    </w:p>
    <w:p>
      <w:pPr>
        <w:pStyle w:val="Normal1"/>
        <w:spacing w:lineRule="auto" w:line="240"/>
        <w:jc w:val="center"/>
        <w:rPr/>
      </w:pPr>
      <w:r>
        <w:rPr/>
        <w:t>(assinado digitalmente)</w:t>
      </w:r>
    </w:p>
    <w:p>
      <w:pPr>
        <w:pStyle w:val="Normal1"/>
        <w:spacing w:lineRule="auto" w:line="240" w:before="240" w:after="240"/>
        <w:jc w:val="both"/>
        <w:rPr/>
      </w:pPr>
      <w:r>
        <w:rPr/>
      </w:r>
    </w:p>
    <w:p>
      <w:pPr>
        <w:pStyle w:val="Normal1"/>
        <w:spacing w:lineRule="auto" w:line="240" w:before="240" w:after="240"/>
        <w:jc w:val="both"/>
        <w:rPr/>
      </w:pPr>
      <w:r>
        <w:rP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17" w:right="862" w:header="0" w:top="1440" w:footer="0" w:bottom="1440" w:gutter="0"/>
          <w:pgNumType w:start="1" w:fmt="decimal"/>
          <w:formProt w:val="false"/>
          <w:textDirection w:val="lrTb"/>
          <w:docGrid w:type="default" w:linePitch="100" w:charSpace="4096"/>
        </w:sectPr>
        <w:pStyle w:val="Normal1"/>
        <w:spacing w:lineRule="auto" w:line="240" w:before="240" w:after="240"/>
        <w:jc w:val="both"/>
        <w:rPr/>
      </w:pPr>
      <w:r>
        <w:rPr/>
      </w:r>
    </w:p>
    <w:p>
      <w:pPr>
        <w:pStyle w:val="Normal1"/>
        <w:spacing w:lineRule="auto" w:line="259" w:before="240" w:after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ANEXO ÚNICO</w:t>
      </w:r>
    </w:p>
    <w:p>
      <w:pPr>
        <w:pStyle w:val="Normal1"/>
        <w:tabs>
          <w:tab w:val="clear" w:pos="720"/>
          <w:tab w:val="center" w:pos="4252" w:leader="none"/>
          <w:tab w:val="right" w:pos="8504" w:leader="none"/>
        </w:tabs>
        <w:spacing w:lineRule="auto" w:line="240" w:before="227" w:after="0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-751840</wp:posOffset>
            </wp:positionH>
            <wp:positionV relativeFrom="paragraph">
              <wp:posOffset>150495</wp:posOffset>
            </wp:positionV>
            <wp:extent cx="619125" cy="666115"/>
            <wp:effectExtent l="0" t="0" r="0" b="0"/>
            <wp:wrapSquare wrapText="bothSides"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ESTADO DE SANTA CATARINA</w:t>
      </w:r>
    </w:p>
    <w:p>
      <w:pPr>
        <w:pStyle w:val="Normal1"/>
        <w:tabs>
          <w:tab w:val="clear" w:pos="720"/>
          <w:tab w:val="center" w:pos="4252" w:leader="none"/>
          <w:tab w:val="right" w:pos="8504" w:leader="none"/>
        </w:tabs>
        <w:spacing w:lineRule="auto" w:line="240"/>
        <w:rPr/>
      </w:pPr>
      <w:r>
        <w:rPr/>
        <w:t>CORPO DE BOMBEIROS MILITAR DE SANTA CATARINA</w:t>
      </w:r>
    </w:p>
    <w:p>
      <w:pPr>
        <w:pStyle w:val="Normal1"/>
        <w:tabs>
          <w:tab w:val="clear" w:pos="720"/>
          <w:tab w:val="center" w:pos="4252" w:leader="none"/>
          <w:tab w:val="right" w:pos="8504" w:leader="none"/>
        </w:tabs>
        <w:spacing w:lineRule="auto" w:line="240"/>
        <w:rPr>
          <w:color w:val="00000A"/>
        </w:rPr>
      </w:pPr>
      <w:r>
        <w:rPr/>
        <w:t>OBM (Cidade)</w:t>
      </w:r>
    </w:p>
    <w:p>
      <w:pPr>
        <w:pStyle w:val="Normal1"/>
        <w:spacing w:lineRule="auto" w:line="259" w:before="240" w:after="0"/>
        <w:jc w:val="center"/>
        <w:rPr>
          <w:b/>
          <w:b/>
          <w:highlight w:val="white"/>
          <w:u w:val="single"/>
        </w:rPr>
      </w:pPr>
      <w:r>
        <w:rPr>
          <w:b/>
          <w:highlight w:val="white"/>
          <w:u w:val="single"/>
        </w:rPr>
      </w:r>
    </w:p>
    <w:p>
      <w:pPr>
        <w:pStyle w:val="Normal1"/>
        <w:spacing w:lineRule="auto" w:line="259" w:before="240" w:after="0"/>
        <w:jc w:val="center"/>
        <w:rPr>
          <w:b/>
          <w:b/>
          <w:sz w:val="24"/>
          <w:szCs w:val="24"/>
          <w:highlight w:val="white"/>
          <w:u w:val="single"/>
        </w:rPr>
      </w:pPr>
      <w:r>
        <w:rPr>
          <w:b/>
          <w:sz w:val="24"/>
          <w:szCs w:val="24"/>
          <w:highlight w:val="white"/>
          <w:u w:val="single"/>
        </w:rPr>
        <w:t>TERMO DE ADESÃO AO SERVIÇO VOLUNTÁRIO DE SALVAMENTO AQUÁTICO</w:t>
      </w:r>
    </w:p>
    <w:p>
      <w:pPr>
        <w:pStyle w:val="Normal1"/>
        <w:spacing w:lineRule="auto" w:line="259" w:before="240" w:after="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1"/>
        <w:spacing w:lineRule="auto" w:line="259" w:before="240" w:after="24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O Corpo de Bombeiros Militar de Santa Catarina, Pessoa Jurídica de Direito Público CNPJ/MF 06.096.391/0001-76, situada à Rua Almirante Lamego, nº 381 – Centro, CEP 88015-600, Florianópolis/SC, doravante denominado CBMSC, neste ato representado pelo </w:t>
      </w:r>
      <w:r>
        <w:rPr>
          <w:b/>
          <w:sz w:val="24"/>
          <w:szCs w:val="24"/>
          <w:highlight w:val="white"/>
        </w:rPr>
        <w:t>Sr (Comandante da OBM)</w:t>
      </w:r>
      <w:r>
        <w:rPr>
          <w:sz w:val="24"/>
          <w:szCs w:val="24"/>
          <w:highlight w:val="white"/>
        </w:rPr>
        <w:t>, e o</w:t>
      </w:r>
      <w:r>
        <w:rPr>
          <w:b/>
          <w:sz w:val="24"/>
          <w:szCs w:val="24"/>
          <w:highlight w:val="white"/>
        </w:rPr>
        <w:t xml:space="preserve"> Sr (Nome completo do prestador do serviço voluntário, filiação, data de nascimento, naturalidade, estado civil, profissão, RG, CPF, endereço completo e telefone</w:t>
      </w:r>
      <w:r>
        <w:rPr>
          <w:sz w:val="24"/>
          <w:szCs w:val="24"/>
          <w:highlight w:val="white"/>
        </w:rPr>
        <w:t xml:space="preserve">), doravante denominado </w:t>
      </w:r>
      <w:r>
        <w:rPr>
          <w:b/>
          <w:sz w:val="24"/>
          <w:szCs w:val="24"/>
          <w:highlight w:val="white"/>
        </w:rPr>
        <w:t>VOLUNTÁRIO</w:t>
      </w:r>
      <w:r>
        <w:rPr>
          <w:sz w:val="24"/>
          <w:szCs w:val="24"/>
          <w:highlight w:val="white"/>
        </w:rPr>
        <w:t xml:space="preserve">, celebram o presente Termo de Adesão, de acordo com as disposições legais previstas na Lei Federal nº 9608, de </w:t>
      </w:r>
      <w:r>
        <w:rPr>
          <w:color w:val="00000A"/>
          <w:sz w:val="24"/>
          <w:szCs w:val="24"/>
        </w:rPr>
        <w:t>1</w:t>
      </w:r>
      <w:r>
        <w:rPr>
          <w:sz w:val="24"/>
          <w:szCs w:val="24"/>
          <w:highlight w:val="white"/>
        </w:rPr>
        <w:t xml:space="preserve">8 de fevereiro de 1998 e nos termos da Lei Estadual nº 13.880, de 04 de dezembro de 2006, do Decreto Estadual nº </w:t>
      </w:r>
      <w:r>
        <w:rPr>
          <w:color w:val="00000A"/>
          <w:sz w:val="24"/>
          <w:szCs w:val="24"/>
        </w:rPr>
        <w:t>1.333</w:t>
      </w:r>
      <w:r>
        <w:rPr>
          <w:sz w:val="24"/>
          <w:szCs w:val="24"/>
          <w:highlight w:val="white"/>
        </w:rPr>
        <w:t>, de 1</w:t>
      </w:r>
      <w:r>
        <w:rPr>
          <w:color w:val="00000A"/>
          <w:sz w:val="24"/>
          <w:szCs w:val="24"/>
        </w:rPr>
        <w:t>6</w:t>
      </w:r>
      <w:r>
        <w:rPr>
          <w:sz w:val="24"/>
          <w:szCs w:val="24"/>
          <w:highlight w:val="white"/>
        </w:rPr>
        <w:t xml:space="preserve"> de </w:t>
      </w:r>
      <w:r>
        <w:rPr>
          <w:color w:val="00000A"/>
          <w:sz w:val="24"/>
          <w:szCs w:val="24"/>
        </w:rPr>
        <w:t>Outubro</w:t>
      </w:r>
      <w:r>
        <w:rPr>
          <w:sz w:val="24"/>
          <w:szCs w:val="24"/>
          <w:highlight w:val="white"/>
        </w:rPr>
        <w:t xml:space="preserve"> de 20</w:t>
      </w:r>
      <w:r>
        <w:rPr>
          <w:color w:val="00000A"/>
          <w:sz w:val="24"/>
          <w:szCs w:val="24"/>
        </w:rPr>
        <w:t>17</w:t>
      </w:r>
      <w:r>
        <w:rPr>
          <w:sz w:val="24"/>
          <w:szCs w:val="24"/>
          <w:highlight w:val="white"/>
        </w:rPr>
        <w:t xml:space="preserve"> e das cláusulas seguintes:</w:t>
      </w:r>
    </w:p>
    <w:p>
      <w:pPr>
        <w:pStyle w:val="Normal1"/>
        <w:spacing w:lineRule="auto" w:line="259" w:before="240" w:after="120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Cláusula Primeira</w:t>
      </w:r>
      <w:r>
        <w:rPr>
          <w:sz w:val="24"/>
          <w:szCs w:val="24"/>
          <w:highlight w:val="white"/>
        </w:rPr>
        <w:t xml:space="preserve"> – O </w:t>
      </w:r>
      <w:r>
        <w:rPr>
          <w:b/>
          <w:sz w:val="24"/>
          <w:szCs w:val="24"/>
          <w:highlight w:val="white"/>
        </w:rPr>
        <w:t>VOLUNTÁRIO</w:t>
      </w:r>
      <w:r>
        <w:rPr>
          <w:sz w:val="24"/>
          <w:szCs w:val="24"/>
          <w:highlight w:val="white"/>
        </w:rPr>
        <w:t>, por este Termo de Adesão, compromete-se, dentro do serviço voluntário na atividade de salvamento aquático, a:</w:t>
      </w:r>
    </w:p>
    <w:p>
      <w:pPr>
        <w:pStyle w:val="Normal1"/>
        <w:spacing w:lineRule="auto" w:line="259" w:before="240" w:after="12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I – auxiliar o CBMSC na qualidade de Guarda-vida Civil Voluntário (GVCV);</w:t>
      </w:r>
    </w:p>
    <w:p>
      <w:pPr>
        <w:pStyle w:val="Normal1"/>
        <w:spacing w:lineRule="auto" w:line="259" w:before="240" w:after="12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II – auxiliar o CBMSC no atendimento pré-hospitalar;</w:t>
      </w:r>
    </w:p>
    <w:p>
      <w:pPr>
        <w:pStyle w:val="Normal1"/>
        <w:spacing w:lineRule="auto" w:line="259" w:before="240" w:after="12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III – auxiliar o CBMSC nas prevenções em eventos públicos diversos, realizados em balneários públicos ou proximidades;</w:t>
      </w:r>
    </w:p>
    <w:p>
      <w:pPr>
        <w:pStyle w:val="Normal1"/>
        <w:spacing w:lineRule="auto" w:line="259" w:before="240" w:after="12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IV – participar de outras atividades correlatas, mediante consentimento expresso do CBMSC; e</w:t>
      </w:r>
    </w:p>
    <w:p>
      <w:pPr>
        <w:pStyle w:val="Normal1"/>
        <w:spacing w:lineRule="auto" w:line="259" w:before="240" w:after="12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V – auxiliar na manutenção e assepsia de viaturas, equipamentos, bombas, e motores utilizadas na atividade relacionada ao serviço de salvamento aquático e atendimento pré-hospitalar.</w:t>
      </w:r>
    </w:p>
    <w:p>
      <w:pPr>
        <w:pStyle w:val="Normal1"/>
        <w:spacing w:lineRule="auto" w:line="259" w:before="240" w:after="120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Cláusula Segunda</w:t>
      </w:r>
      <w:r>
        <w:rPr>
          <w:sz w:val="24"/>
          <w:szCs w:val="24"/>
          <w:highlight w:val="white"/>
        </w:rPr>
        <w:t xml:space="preserve"> – O </w:t>
      </w:r>
      <w:r>
        <w:rPr>
          <w:b/>
          <w:sz w:val="24"/>
          <w:szCs w:val="24"/>
          <w:highlight w:val="white"/>
        </w:rPr>
        <w:t>VOLUNTÁRIO</w:t>
      </w:r>
      <w:r>
        <w:rPr>
          <w:sz w:val="24"/>
          <w:szCs w:val="24"/>
          <w:highlight w:val="white"/>
        </w:rPr>
        <w:t xml:space="preserve"> está ciente de que, mesmo atuando como Guarda-vidas Civil não haverá exclusão da sua responsabilidade administrativa, civil ou penal, advindas de ações (inclusive por palavras, gestos etc.) ou, omissões durante a execução da atividade de salvamento aquático.</w:t>
      </w:r>
    </w:p>
    <w:p>
      <w:pPr>
        <w:pStyle w:val="Normal1"/>
        <w:spacing w:lineRule="auto" w:line="259" w:before="240" w:after="120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Cláusula Terceira</w:t>
      </w:r>
      <w:r>
        <w:rPr>
          <w:sz w:val="24"/>
          <w:szCs w:val="24"/>
          <w:highlight w:val="white"/>
        </w:rPr>
        <w:t xml:space="preserve"> – O </w:t>
      </w:r>
      <w:r>
        <w:rPr>
          <w:b/>
          <w:sz w:val="24"/>
          <w:szCs w:val="24"/>
          <w:highlight w:val="white"/>
        </w:rPr>
        <w:t>VOLUNTÁRIO</w:t>
      </w:r>
      <w:r>
        <w:rPr>
          <w:sz w:val="24"/>
          <w:szCs w:val="24"/>
          <w:highlight w:val="white"/>
        </w:rPr>
        <w:t xml:space="preserve"> está consciente da insalubridade, periculosidade e o risco de morte a que estará exposto durante a atividade que ora se compromete.</w:t>
      </w:r>
    </w:p>
    <w:p>
      <w:pPr>
        <w:pStyle w:val="Normal1"/>
        <w:spacing w:lineRule="auto" w:line="259" w:before="240" w:after="120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Cláusula Quarta</w:t>
      </w:r>
      <w:r>
        <w:rPr>
          <w:sz w:val="24"/>
          <w:szCs w:val="24"/>
          <w:highlight w:val="white"/>
        </w:rPr>
        <w:t xml:space="preserve"> – Durante o desempenho das atividades de guarda-vidas o </w:t>
      </w:r>
      <w:r>
        <w:rPr>
          <w:b/>
          <w:sz w:val="24"/>
          <w:szCs w:val="24"/>
          <w:highlight w:val="white"/>
        </w:rPr>
        <w:t>VOLUNTÁRIO</w:t>
      </w:r>
      <w:r>
        <w:rPr>
          <w:sz w:val="24"/>
          <w:szCs w:val="24"/>
          <w:highlight w:val="white"/>
        </w:rPr>
        <w:t>, deverá utilizar todos os equipamentos de proteção individual necessários, sob pena de rescisão do presente termo; bem como deverá comunicar aos militares responsáveis a eventual falta ou precariedade dos equipamentos.</w:t>
      </w:r>
    </w:p>
    <w:p>
      <w:pPr>
        <w:pStyle w:val="Normal1"/>
        <w:spacing w:lineRule="auto" w:line="259" w:before="240" w:after="120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Cláusula Quinta</w:t>
      </w:r>
      <w:r>
        <w:rPr>
          <w:sz w:val="24"/>
          <w:szCs w:val="24"/>
          <w:highlight w:val="white"/>
        </w:rPr>
        <w:t xml:space="preserve"> – O </w:t>
      </w:r>
      <w:r>
        <w:rPr>
          <w:b/>
          <w:sz w:val="24"/>
          <w:szCs w:val="24"/>
          <w:highlight w:val="white"/>
        </w:rPr>
        <w:t>VOLUNTÁRIO</w:t>
      </w:r>
      <w:r>
        <w:rPr>
          <w:sz w:val="24"/>
          <w:szCs w:val="24"/>
          <w:highlight w:val="white"/>
        </w:rPr>
        <w:t xml:space="preserve"> está ciente de que o valor do ressarcimento previsto no Decreto Estadual nº </w:t>
      </w:r>
      <w:r>
        <w:rPr>
          <w:color w:val="00000A"/>
          <w:sz w:val="24"/>
          <w:szCs w:val="24"/>
        </w:rPr>
        <w:t>1.333</w:t>
      </w:r>
      <w:r>
        <w:rPr>
          <w:sz w:val="24"/>
          <w:szCs w:val="24"/>
          <w:highlight w:val="white"/>
        </w:rPr>
        <w:t>, de 1</w:t>
      </w:r>
      <w:r>
        <w:rPr>
          <w:color w:val="00000A"/>
          <w:sz w:val="24"/>
          <w:szCs w:val="24"/>
        </w:rPr>
        <w:t>6</w:t>
      </w:r>
      <w:r>
        <w:rPr>
          <w:sz w:val="24"/>
          <w:szCs w:val="24"/>
          <w:highlight w:val="white"/>
        </w:rPr>
        <w:t xml:space="preserve"> de Outubro de 2017 poderá ser pago em até 30 (trinta) dias da data da atividade desempenhada, devido à necessidade de remessa da respectiva documentação e posterior auditoria pelo CBMSC.</w:t>
      </w:r>
    </w:p>
    <w:p>
      <w:pPr>
        <w:pStyle w:val="Normal1"/>
        <w:spacing w:lineRule="auto" w:line="259" w:before="240" w:after="120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Cláusula Sexta – </w:t>
      </w:r>
      <w:r>
        <w:rPr>
          <w:sz w:val="24"/>
          <w:szCs w:val="24"/>
          <w:highlight w:val="white"/>
        </w:rPr>
        <w:t xml:space="preserve">Fica o </w:t>
      </w:r>
      <w:r>
        <w:rPr>
          <w:b/>
          <w:sz w:val="24"/>
          <w:szCs w:val="24"/>
          <w:highlight w:val="white"/>
        </w:rPr>
        <w:t>VOLUNTÁRIO</w:t>
      </w:r>
      <w:r>
        <w:rPr>
          <w:sz w:val="24"/>
          <w:szCs w:val="24"/>
          <w:highlight w:val="white"/>
        </w:rPr>
        <w:t xml:space="preserve"> ciente de que o CBMSC, diante eventual denúncia ou através de seu poder discricionário, poderá solicitar que se submeta, a qualquer tempo, a novo exame toxicológico que será custeado pelo Estado. Tal exigência poderá, ainda, ser exigida à Guarda-vidas Civis por amostragem. O presente dispositivo visa a garantia da vida e da saúde,</w:t>
      </w:r>
      <w:r>
        <w:rPr>
          <w:color w:val="00000A"/>
          <w:sz w:val="24"/>
          <w:szCs w:val="24"/>
        </w:rPr>
        <w:t xml:space="preserve"> tanto</w:t>
      </w:r>
      <w:r>
        <w:rPr>
          <w:sz w:val="24"/>
          <w:szCs w:val="24"/>
          <w:highlight w:val="white"/>
        </w:rPr>
        <w:t xml:space="preserve"> do VOLUNTÁRIO, quanto das eventuais pessoas que estejam sob sua guarda no serviço de salvamento aquático. Eventual violação da presente cláusula, bem como o resultado positivo no exame toxicológico, poderão ensejar a rescisão do respectivo termo de adesão.</w:t>
      </w:r>
    </w:p>
    <w:p>
      <w:pPr>
        <w:pStyle w:val="Normal1"/>
        <w:spacing w:lineRule="auto" w:line="259" w:before="240" w:after="120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Cláusula Sétima</w:t>
      </w:r>
      <w:r>
        <w:rPr>
          <w:sz w:val="24"/>
          <w:szCs w:val="24"/>
          <w:highlight w:val="white"/>
        </w:rPr>
        <w:t xml:space="preserve"> – </w:t>
      </w:r>
      <w:r>
        <w:rPr>
          <w:b/>
          <w:sz w:val="24"/>
          <w:szCs w:val="24"/>
          <w:highlight w:val="white"/>
        </w:rPr>
        <w:t>DA VIGÊNCIA</w:t>
      </w:r>
      <w:r>
        <w:rPr>
          <w:sz w:val="24"/>
          <w:szCs w:val="24"/>
          <w:highlight w:val="white"/>
        </w:rPr>
        <w:t xml:space="preserve"> - O presente Termo de Adesão tem caráter temporário,  com data de vigência inicial: __/__/__ e data final: __/__/__. O presente Termo poderá, ainda, ser rescindido a qualquer tempo, mediante comunicação escrita de uma das partes </w:t>
      </w:r>
      <w:r>
        <w:rPr>
          <w:color w:val="00000A"/>
          <w:sz w:val="24"/>
          <w:szCs w:val="24"/>
          <w:highlight w:val="white"/>
        </w:rPr>
        <w:t>à</w:t>
      </w:r>
      <w:r>
        <w:rPr>
          <w:sz w:val="24"/>
          <w:szCs w:val="24"/>
          <w:highlight w:val="white"/>
        </w:rPr>
        <w:t xml:space="preserve"> outra, devendo ser registrada a data de rescisão logo abaixo da data de adesão, preferencialmente acompanhada por duas testemunhas.</w:t>
      </w:r>
    </w:p>
    <w:p>
      <w:pPr>
        <w:pStyle w:val="Normal1"/>
        <w:spacing w:lineRule="auto" w:line="259" w:before="240" w:after="120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Cláusula Oitava</w:t>
      </w:r>
      <w:r>
        <w:rPr>
          <w:sz w:val="24"/>
          <w:szCs w:val="24"/>
          <w:highlight w:val="white"/>
        </w:rPr>
        <w:t xml:space="preserve"> – O </w:t>
      </w:r>
      <w:r>
        <w:rPr>
          <w:b/>
          <w:sz w:val="24"/>
          <w:szCs w:val="24"/>
          <w:highlight w:val="white"/>
        </w:rPr>
        <w:t>VOLUNTÁRIO</w:t>
      </w:r>
      <w:r>
        <w:rPr>
          <w:sz w:val="24"/>
          <w:szCs w:val="24"/>
          <w:highlight w:val="white"/>
        </w:rPr>
        <w:t xml:space="preserve"> declara ser conhecedor e aceita, por inteiro, a Lei Estadual 13.880, de 04 de dezembro de 2006, que dispõe sobre a prestação de serviço voluntário na atividade de salvamento aquático no território do Estado, a Portaria Nr 234-2020-CmdoG que aprova o Código de Conduta dos Guarda-vidas Civis Voluntários e a Portaria Nr 475-2016-CmdoG que aprova a aplicação do Exame Toxicológico para Adesão no Serviço Voluntário de Salvamento Aquático e está ciente de que o serviço voluntário prestado ao CBMSC não gera vínculo empregatício, nem obrigação de natureza trabalhista, previdenciária ou afim nos termos da legislação federal e estadual vigente.</w:t>
      </w:r>
    </w:p>
    <w:p>
      <w:pPr>
        <w:pStyle w:val="Normal1"/>
        <w:spacing w:lineRule="auto" w:line="259" w:before="240" w:after="120"/>
        <w:jc w:val="both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Cláusula Nona</w:t>
      </w:r>
      <w:r>
        <w:rPr>
          <w:color w:val="00000A"/>
          <w:sz w:val="24"/>
          <w:szCs w:val="24"/>
        </w:rPr>
        <w:t xml:space="preserve"> – Fica eleito o Foro da Comarca de Florianópolis, com exclusão de qualquer outro, por mais privilegiado que seja para dirimir qualquer dúvida ou litígio decorrente deste Termo de Adesão.</w:t>
      </w:r>
    </w:p>
    <w:p>
      <w:pPr>
        <w:pStyle w:val="Normal1"/>
        <w:spacing w:lineRule="auto" w:line="259" w:before="240" w:after="12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Por estarem acordes, as partes assinam o presente Termo, em 02 (duas) vias de igual teor, na presença de 02 (duas) testemunhas.</w:t>
      </w:r>
    </w:p>
    <w:p>
      <w:pPr>
        <w:pStyle w:val="Normal1"/>
        <w:spacing w:lineRule="auto" w:line="259" w:before="240" w:after="12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1"/>
        <w:spacing w:lineRule="auto" w:line="259" w:before="240" w:after="120"/>
        <w:jc w:val="center"/>
        <w:rPr>
          <w:b/>
          <w:b/>
          <w:sz w:val="24"/>
          <w:szCs w:val="24"/>
          <w:highlight w:val="white"/>
        </w:rPr>
      </w:pPr>
      <w:r>
        <w:rPr/>
      </w:r>
    </w:p>
    <w:p>
      <w:pPr>
        <w:pStyle w:val="Normal1"/>
        <w:spacing w:lineRule="auto" w:line="259" w:before="240" w:after="120"/>
        <w:jc w:val="center"/>
        <w:rPr>
          <w:b/>
          <w:b/>
          <w:sz w:val="24"/>
          <w:szCs w:val="24"/>
          <w:highlight w:val="white"/>
        </w:rPr>
      </w:pPr>
      <w:r>
        <w:rPr/>
      </w:r>
    </w:p>
    <w:p>
      <w:pPr>
        <w:pStyle w:val="Normal1"/>
        <w:spacing w:lineRule="auto" w:line="259" w:before="240" w:after="120"/>
        <w:jc w:val="center"/>
        <w:rPr>
          <w:b/>
          <w:b/>
          <w:sz w:val="24"/>
          <w:szCs w:val="24"/>
          <w:highlight w:val="white"/>
        </w:rPr>
      </w:pPr>
      <w:r>
        <w:rPr/>
      </w:r>
    </w:p>
    <w:p>
      <w:pPr>
        <w:pStyle w:val="Normal1"/>
        <w:spacing w:lineRule="auto" w:line="259" w:before="240" w:after="120"/>
        <w:jc w:val="center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ADESÃO:</w:t>
      </w:r>
    </w:p>
    <w:p>
      <w:pPr>
        <w:pStyle w:val="Normal1"/>
        <w:spacing w:lineRule="auto" w:line="259" w:before="240" w:after="0"/>
        <w:jc w:val="center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Cidade, ______de_____________ de 20____</w:t>
      </w:r>
      <w:r>
        <w:rPr>
          <w:sz w:val="24"/>
          <w:szCs w:val="24"/>
          <w:highlight w:val="white"/>
        </w:rPr>
        <w:t>.</w:t>
      </w:r>
    </w:p>
    <w:p>
      <w:pPr>
        <w:pStyle w:val="Normal1"/>
        <w:spacing w:lineRule="auto" w:line="259" w:before="240" w:after="0"/>
        <w:jc w:val="center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tbl>
      <w:tblPr>
        <w:tblStyle w:val="Table1"/>
        <w:tblW w:w="9626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999"/>
        <w:gridCol w:w="4626"/>
      </w:tblGrid>
      <w:tr>
        <w:trPr>
          <w:trHeight w:val="1130" w:hRule="atLeast"/>
        </w:trPr>
        <w:tc>
          <w:tcPr>
            <w:tcW w:w="4999" w:type="dxa"/>
            <w:tcBorders/>
          </w:tcPr>
          <w:p>
            <w:pPr>
              <w:pStyle w:val="Normal1"/>
              <w:spacing w:lineRule="auto" w:line="240" w:before="0" w:after="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_______________________________</w:t>
            </w:r>
          </w:p>
          <w:p>
            <w:pPr>
              <w:pStyle w:val="Normal1"/>
              <w:spacing w:lineRule="auto" w:line="240" w:before="0" w:after="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Nome Completo do Cmt da OBM</w:t>
            </w:r>
          </w:p>
          <w:p>
            <w:pPr>
              <w:pStyle w:val="Normal1"/>
              <w:spacing w:lineRule="auto" w:line="240" w:before="0" w:after="24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Cap BM Cmt da Xª/X° BBM</w:t>
            </w:r>
          </w:p>
        </w:tc>
        <w:tc>
          <w:tcPr>
            <w:tcW w:w="4626" w:type="dxa"/>
            <w:tcBorders/>
          </w:tcPr>
          <w:p>
            <w:pPr>
              <w:pStyle w:val="Normal1"/>
              <w:spacing w:lineRule="auto" w:line="240" w:before="0" w:after="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_______________________________</w:t>
            </w:r>
          </w:p>
          <w:p>
            <w:pPr>
              <w:pStyle w:val="Normal1"/>
              <w:spacing w:lineRule="auto" w:line="240" w:before="0" w:after="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Nome completo do GVC</w:t>
            </w:r>
          </w:p>
          <w:p>
            <w:pPr>
              <w:pStyle w:val="Normal1"/>
              <w:spacing w:lineRule="auto" w:line="240" w:before="0" w:after="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CPF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highlight w:val="white"/>
              </w:rPr>
              <w:t>VOLUNTÁRIO</w:t>
            </w:r>
          </w:p>
          <w:p>
            <w:pPr>
              <w:pStyle w:val="Normal1"/>
              <w:spacing w:lineRule="auto" w:line="240" w:before="0" w:after="24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59" w:before="240" w:after="0"/>
        <w:jc w:val="both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TESTEMUNHAS:</w:t>
      </w:r>
    </w:p>
    <w:p>
      <w:pPr>
        <w:pStyle w:val="Normal1"/>
        <w:spacing w:lineRule="auto" w:line="259" w:before="240" w:after="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tbl>
      <w:tblPr>
        <w:tblStyle w:val="Table2"/>
        <w:tblW w:w="9626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999"/>
        <w:gridCol w:w="4626"/>
      </w:tblGrid>
      <w:tr>
        <w:trPr>
          <w:trHeight w:val="1130" w:hRule="atLeast"/>
        </w:trPr>
        <w:tc>
          <w:tcPr>
            <w:tcW w:w="4999" w:type="dxa"/>
            <w:tcBorders/>
          </w:tcPr>
          <w:p>
            <w:pPr>
              <w:pStyle w:val="Normal1"/>
              <w:spacing w:lineRule="auto" w:line="240" w:before="0" w:after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_______________________________</w:t>
            </w:r>
          </w:p>
          <w:p>
            <w:pPr>
              <w:pStyle w:val="Normal1"/>
              <w:spacing w:lineRule="auto" w:line="240" w:before="0" w:after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Nome completo</w:t>
            </w:r>
          </w:p>
          <w:p>
            <w:pPr>
              <w:pStyle w:val="Normal1"/>
              <w:spacing w:lineRule="auto" w:line="240" w:before="0" w:after="24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CPF</w:t>
            </w:r>
          </w:p>
        </w:tc>
        <w:tc>
          <w:tcPr>
            <w:tcW w:w="4626" w:type="dxa"/>
            <w:tcBorders/>
          </w:tcPr>
          <w:p>
            <w:pPr>
              <w:pStyle w:val="Normal1"/>
              <w:spacing w:lineRule="auto" w:line="240" w:before="0" w:after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_______________________________</w:t>
            </w:r>
          </w:p>
          <w:p>
            <w:pPr>
              <w:pStyle w:val="Normal1"/>
              <w:spacing w:lineRule="auto" w:line="240" w:before="0" w:after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Nome completo</w:t>
            </w:r>
          </w:p>
          <w:p>
            <w:pPr>
              <w:pStyle w:val="Normal1"/>
              <w:spacing w:lineRule="auto" w:line="240" w:before="0" w:after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CPF</w:t>
            </w:r>
          </w:p>
          <w:p>
            <w:pPr>
              <w:pStyle w:val="Normal1"/>
              <w:spacing w:lineRule="auto" w:line="240" w:before="0" w:after="24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59" w:before="0" w:after="0"/>
        <w:jc w:val="center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</w:r>
    </w:p>
    <w:p>
      <w:pPr>
        <w:pStyle w:val="Normal1"/>
        <w:spacing w:lineRule="auto" w:line="259" w:before="0" w:after="0"/>
        <w:jc w:val="center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</w:r>
    </w:p>
    <w:p>
      <w:pPr>
        <w:pStyle w:val="Normal1"/>
        <w:spacing w:lineRule="auto" w:line="259" w:before="0" w:after="0"/>
        <w:jc w:val="center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</w:r>
    </w:p>
    <w:p>
      <w:pPr>
        <w:pStyle w:val="Normal1"/>
        <w:spacing w:lineRule="auto" w:line="259" w:before="0" w:after="0"/>
        <w:jc w:val="center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1"/>
        <w:spacing w:lineRule="auto" w:line="259" w:before="0" w:after="0"/>
        <w:jc w:val="center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1"/>
        <w:spacing w:lineRule="auto" w:line="259" w:before="0" w:after="0"/>
        <w:jc w:val="center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1"/>
        <w:spacing w:lineRule="auto" w:line="259" w:before="0" w:after="0"/>
        <w:jc w:val="center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1"/>
        <w:spacing w:lineRule="auto" w:line="259" w:before="0" w:after="0"/>
        <w:jc w:val="center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1"/>
        <w:spacing w:lineRule="auto" w:line="259" w:before="0" w:after="0"/>
        <w:jc w:val="center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1"/>
        <w:spacing w:lineRule="auto" w:line="259" w:before="0" w:after="0"/>
        <w:jc w:val="center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1"/>
        <w:spacing w:lineRule="auto" w:line="259" w:before="0" w:after="0"/>
        <w:jc w:val="center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1"/>
        <w:spacing w:lineRule="auto" w:line="259" w:before="0" w:after="0"/>
        <w:jc w:val="center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1"/>
        <w:spacing w:lineRule="auto" w:line="259" w:before="0" w:after="0"/>
        <w:jc w:val="center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1"/>
        <w:spacing w:lineRule="auto" w:line="259" w:before="0" w:after="0"/>
        <w:jc w:val="center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1"/>
        <w:spacing w:lineRule="auto" w:line="259" w:before="0" w:after="0"/>
        <w:jc w:val="center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1"/>
        <w:spacing w:lineRule="auto" w:line="259" w:before="0" w:after="0"/>
        <w:jc w:val="center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1"/>
        <w:spacing w:lineRule="auto" w:line="259" w:before="0" w:after="0"/>
        <w:jc w:val="center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1"/>
        <w:spacing w:lineRule="auto" w:line="259" w:before="0" w:after="0"/>
        <w:jc w:val="center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1"/>
        <w:spacing w:lineRule="auto" w:line="259" w:before="0" w:after="0"/>
        <w:jc w:val="center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1"/>
        <w:spacing w:lineRule="auto" w:line="259" w:before="0" w:after="0"/>
        <w:jc w:val="center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1"/>
        <w:spacing w:lineRule="auto" w:line="259" w:before="0" w:after="0"/>
        <w:jc w:val="center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1"/>
        <w:spacing w:lineRule="auto" w:line="259" w:before="0" w:after="0"/>
        <w:jc w:val="center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1"/>
        <w:spacing w:lineRule="auto" w:line="259" w:before="0" w:after="0"/>
        <w:jc w:val="center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1"/>
        <w:spacing w:lineRule="auto" w:line="259" w:before="0" w:after="0"/>
        <w:jc w:val="center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1"/>
        <w:spacing w:lineRule="auto" w:line="259" w:before="0" w:after="0"/>
        <w:jc w:val="center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1"/>
        <w:spacing w:lineRule="auto" w:line="259" w:before="0" w:after="0"/>
        <w:jc w:val="center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1"/>
        <w:spacing w:lineRule="auto" w:line="259" w:before="0" w:after="0"/>
        <w:jc w:val="center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1"/>
        <w:spacing w:lineRule="auto" w:line="259" w:before="0" w:after="0"/>
        <w:jc w:val="center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1"/>
        <w:spacing w:lineRule="auto" w:line="259" w:before="0" w:after="0"/>
        <w:jc w:val="center"/>
        <w:rPr>
          <w:b/>
          <w:b/>
          <w:sz w:val="24"/>
          <w:szCs w:val="24"/>
          <w:highlight w:val="white"/>
        </w:rPr>
      </w:pPr>
      <w:r>
        <w:rPr/>
      </w:r>
    </w:p>
    <w:p>
      <w:pPr>
        <w:pStyle w:val="Normal1"/>
        <w:spacing w:lineRule="auto" w:line="259" w:before="0" w:after="0"/>
        <w:jc w:val="center"/>
        <w:rPr>
          <w:b/>
          <w:b/>
          <w:sz w:val="24"/>
          <w:szCs w:val="24"/>
          <w:highlight w:val="white"/>
        </w:rPr>
      </w:pPr>
      <w:r>
        <w:rPr/>
      </w:r>
    </w:p>
    <w:p>
      <w:pPr>
        <w:pStyle w:val="Normal1"/>
        <w:spacing w:lineRule="auto" w:line="259" w:before="0" w:after="0"/>
        <w:jc w:val="center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RESCISÃO:</w:t>
      </w:r>
    </w:p>
    <w:p>
      <w:pPr>
        <w:pStyle w:val="Normal1"/>
        <w:spacing w:lineRule="auto" w:line="259" w:before="0" w:after="0"/>
        <w:jc w:val="center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</w:r>
    </w:p>
    <w:p>
      <w:pPr>
        <w:pStyle w:val="Normal1"/>
        <w:spacing w:lineRule="auto" w:line="259" w:before="0" w:after="0"/>
        <w:jc w:val="center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Cidade, ______de_____________ de 20____</w:t>
      </w:r>
      <w:r>
        <w:rPr>
          <w:sz w:val="24"/>
          <w:szCs w:val="24"/>
          <w:highlight w:val="white"/>
        </w:rPr>
        <w:t>.</w:t>
      </w:r>
    </w:p>
    <w:p>
      <w:pPr>
        <w:pStyle w:val="Normal1"/>
        <w:spacing w:lineRule="auto" w:line="259" w:before="0" w:after="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tbl>
      <w:tblPr>
        <w:tblStyle w:val="Table3"/>
        <w:tblW w:w="9626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999"/>
        <w:gridCol w:w="4626"/>
      </w:tblGrid>
      <w:tr>
        <w:trPr>
          <w:trHeight w:val="1130" w:hRule="atLeast"/>
        </w:trPr>
        <w:tc>
          <w:tcPr>
            <w:tcW w:w="4999" w:type="dxa"/>
            <w:tcBorders/>
          </w:tcPr>
          <w:p>
            <w:pPr>
              <w:pStyle w:val="Normal1"/>
              <w:spacing w:lineRule="auto" w:line="240" w:before="0" w:after="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_______________________________</w:t>
            </w:r>
          </w:p>
          <w:p>
            <w:pPr>
              <w:pStyle w:val="Normal1"/>
              <w:spacing w:lineRule="auto" w:line="240" w:before="0" w:after="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Nome Completo do Cmt da OBM</w:t>
            </w:r>
          </w:p>
          <w:p>
            <w:pPr>
              <w:pStyle w:val="Normal1"/>
              <w:spacing w:lineRule="auto" w:line="240" w:before="0" w:after="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Cap BM Cmt da Xª/X° BBM</w:t>
            </w:r>
          </w:p>
          <w:p>
            <w:pPr>
              <w:pStyle w:val="Normal1"/>
              <w:spacing w:lineRule="auto" w:line="240" w:before="0" w:after="24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626" w:type="dxa"/>
            <w:tcBorders/>
          </w:tcPr>
          <w:p>
            <w:pPr>
              <w:pStyle w:val="Normal1"/>
              <w:spacing w:lineRule="auto" w:line="240" w:before="0" w:after="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_______________________________</w:t>
            </w:r>
          </w:p>
          <w:p>
            <w:pPr>
              <w:pStyle w:val="Normal1"/>
              <w:spacing w:lineRule="auto" w:line="240" w:before="0" w:after="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Nome completo do GVC</w:t>
            </w:r>
          </w:p>
          <w:p>
            <w:pPr>
              <w:pStyle w:val="Normal1"/>
              <w:spacing w:lineRule="auto" w:line="240" w:before="0" w:after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CPF</w:t>
            </w:r>
            <w:r>
              <w:rPr>
                <w:color w:val="00000A"/>
                <w:sz w:val="24"/>
                <w:szCs w:val="24"/>
              </w:rPr>
              <w:t xml:space="preserve"> VOLUNTÁRIO</w:t>
            </w:r>
          </w:p>
          <w:p>
            <w:pPr>
              <w:pStyle w:val="Normal1"/>
              <w:spacing w:lineRule="auto" w:line="240" w:before="0" w:after="24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59" w:before="0" w:after="0"/>
        <w:jc w:val="both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TESTEMUNHAS</w:t>
      </w:r>
    </w:p>
    <w:p>
      <w:pPr>
        <w:pStyle w:val="Normal1"/>
        <w:spacing w:lineRule="auto" w:line="259" w:before="0" w:after="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tbl>
      <w:tblPr>
        <w:tblStyle w:val="Table4"/>
        <w:tblW w:w="9626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999"/>
        <w:gridCol w:w="4626"/>
      </w:tblGrid>
      <w:tr>
        <w:trPr>
          <w:trHeight w:val="1130" w:hRule="atLeast"/>
        </w:trPr>
        <w:tc>
          <w:tcPr>
            <w:tcW w:w="4999" w:type="dxa"/>
            <w:tcBorders/>
          </w:tcPr>
          <w:p>
            <w:pPr>
              <w:pStyle w:val="Normal1"/>
              <w:spacing w:lineRule="auto" w:line="240" w:before="0" w:after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_______________________________</w:t>
            </w:r>
          </w:p>
          <w:p>
            <w:pPr>
              <w:pStyle w:val="Normal1"/>
              <w:spacing w:lineRule="auto" w:line="240" w:before="0" w:after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Nome completo-</w:t>
            </w:r>
          </w:p>
          <w:p>
            <w:pPr>
              <w:pStyle w:val="Normal1"/>
              <w:spacing w:lineRule="auto" w:line="240" w:before="0" w:after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CPF</w:t>
            </w:r>
          </w:p>
          <w:p>
            <w:pPr>
              <w:pStyle w:val="Normal1"/>
              <w:spacing w:lineRule="auto" w:line="240" w:before="0" w:after="24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626" w:type="dxa"/>
            <w:tcBorders/>
          </w:tcPr>
          <w:p>
            <w:pPr>
              <w:pStyle w:val="Normal1"/>
              <w:spacing w:lineRule="auto" w:line="240" w:before="0" w:after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_______________________________</w:t>
            </w:r>
          </w:p>
          <w:p>
            <w:pPr>
              <w:pStyle w:val="Normal1"/>
              <w:spacing w:lineRule="auto" w:line="240" w:before="0" w:after="0"/>
              <w:rPr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Nome completo</w:t>
            </w:r>
            <w:r>
              <w:rPr>
                <w:color w:val="00000A"/>
                <w:sz w:val="24"/>
                <w:szCs w:val="24"/>
              </w:rPr>
              <w:t xml:space="preserve"> -</w:t>
            </w:r>
          </w:p>
          <w:p>
            <w:pPr>
              <w:pStyle w:val="Normal1"/>
              <w:spacing w:lineRule="auto" w:line="240" w:before="0" w:after="24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CPF</w:t>
            </w:r>
          </w:p>
        </w:tc>
      </w:tr>
    </w:tbl>
    <w:p>
      <w:pPr>
        <w:pStyle w:val="Normal1"/>
        <w:spacing w:lineRule="auto" w:line="259" w:before="240" w:after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1"/>
        <w:spacing w:lineRule="auto" w:line="240" w:before="240" w:after="240"/>
        <w:jc w:val="both"/>
        <w:rPr/>
      </w:pPr>
      <w:r>
        <w:rPr/>
      </w:r>
    </w:p>
    <w:p>
      <w:pPr>
        <w:pStyle w:val="Normal1"/>
        <w:spacing w:lineRule="auto" w:line="240" w:before="240" w:after="240"/>
        <w:jc w:val="both"/>
        <w:rPr/>
      </w:pPr>
      <w:r>
        <w:rPr/>
      </w:r>
    </w:p>
    <w:p>
      <w:pPr>
        <w:pStyle w:val="Normal1"/>
        <w:spacing w:lineRule="auto" w:line="240" w:before="240" w:after="240"/>
        <w:jc w:val="both"/>
        <w:rPr/>
      </w:pPr>
      <w:r>
        <w:rPr/>
      </w:r>
    </w:p>
    <w:p>
      <w:pPr>
        <w:pStyle w:val="Normal1"/>
        <w:spacing w:lineRule="auto" w:line="240" w:before="240" w:after="240"/>
        <w:jc w:val="both"/>
        <w:rPr/>
      </w:pPr>
      <w:r>
        <w:rPr/>
      </w:r>
    </w:p>
    <w:p>
      <w:pPr>
        <w:pStyle w:val="Normal1"/>
        <w:spacing w:lineRule="auto" w:line="240" w:before="240" w:after="240"/>
        <w:jc w:val="both"/>
        <w:rPr/>
      </w:pPr>
      <w:r>
        <w:rPr/>
      </w:r>
    </w:p>
    <w:p>
      <w:pPr>
        <w:pStyle w:val="Normal1"/>
        <w:spacing w:lineRule="auto" w:line="240" w:before="240" w:after="240"/>
        <w:jc w:val="both"/>
        <w:rPr/>
      </w:pPr>
      <w:r>
        <w:rPr/>
      </w:r>
    </w:p>
    <w:p>
      <w:pPr>
        <w:pStyle w:val="Normal1"/>
        <w:spacing w:lineRule="auto" w:line="240" w:before="240" w:after="240"/>
        <w:jc w:val="both"/>
        <w:rPr/>
      </w:pPr>
      <w:r>
        <w:rPr/>
      </w:r>
    </w:p>
    <w:p>
      <w:pPr>
        <w:pStyle w:val="Normal1"/>
        <w:spacing w:lineRule="auto" w:line="240" w:before="240" w:after="240"/>
        <w:jc w:val="both"/>
        <w:rPr/>
      </w:pPr>
      <w:r>
        <w:rPr/>
      </w:r>
    </w:p>
    <w:p>
      <w:pPr>
        <w:pStyle w:val="Normal1"/>
        <w:spacing w:lineRule="auto" w:line="240" w:before="240" w:after="240"/>
        <w:jc w:val="both"/>
        <w:rPr/>
      </w:pPr>
      <w:r>
        <w:rPr/>
      </w:r>
    </w:p>
    <w:p>
      <w:pPr>
        <w:pStyle w:val="Normal1"/>
        <w:spacing w:lineRule="auto" w:line="240" w:before="240" w:after="240"/>
        <w:jc w:val="both"/>
        <w:rPr/>
      </w:pPr>
      <w:r>
        <w:rPr/>
      </w:r>
    </w:p>
    <w:p>
      <w:pPr>
        <w:pStyle w:val="Normal1"/>
        <w:spacing w:lineRule="auto" w:line="240" w:before="240" w:after="240"/>
        <w:jc w:val="both"/>
        <w:rPr/>
      </w:pPr>
      <w:r>
        <w:rPr/>
      </w:r>
    </w:p>
    <w:p>
      <w:pPr>
        <w:pStyle w:val="Normal1"/>
        <w:spacing w:lineRule="auto" w:line="240" w:before="240" w:after="240"/>
        <w:jc w:val="both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417" w:right="862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tabs>
        <w:tab w:val="clear" w:pos="720"/>
        <w:tab w:val="center" w:pos="4252" w:leader="none"/>
        <w:tab w:val="right" w:pos="8504" w:leader="none"/>
      </w:tabs>
      <w:spacing w:lineRule="auto" w:line="240" w:before="227" w:after="0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-751840</wp:posOffset>
          </wp:positionH>
          <wp:positionV relativeFrom="paragraph">
            <wp:posOffset>150495</wp:posOffset>
          </wp:positionV>
          <wp:extent cx="619125" cy="66611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66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>ESTADO DE SANTA CATARINA</w:t>
    </w:r>
  </w:p>
  <w:p>
    <w:pPr>
      <w:pStyle w:val="Normal1"/>
      <w:tabs>
        <w:tab w:val="clear" w:pos="720"/>
        <w:tab w:val="center" w:pos="4252" w:leader="none"/>
        <w:tab w:val="right" w:pos="8504" w:leader="none"/>
      </w:tabs>
      <w:spacing w:lineRule="auto" w:line="240"/>
      <w:rPr/>
    </w:pPr>
    <w:r>
      <w:rPr/>
      <w:t>CORPO DE BOMBEIROS MILITAR DE SANTA CATARINA</w:t>
    </w:r>
  </w:p>
  <w:p>
    <w:pPr>
      <w:pStyle w:val="Normal1"/>
      <w:tabs>
        <w:tab w:val="clear" w:pos="720"/>
        <w:tab w:val="center" w:pos="4252" w:leader="none"/>
        <w:tab w:val="right" w:pos="8504" w:leader="none"/>
      </w:tabs>
      <w:spacing w:lineRule="auto" w:line="240"/>
      <w:rPr/>
    </w:pPr>
    <w:r>
      <w:rPr/>
      <w:t>COMANDO-GERAL (Florianópolis)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</w:r>
  </w:p>
</w:hdr>
</file>

<file path=word/settings.xml><?xml version="1.0" encoding="utf-8"?>
<w:settings xmlns:w="http://schemas.openxmlformats.org/wordprocessingml/2006/main">
  <w:zoom w:val="bestFit" w:percent="168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400" w:after="1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40"/>
      <w:sz w:val="40"/>
      <w:szCs w:val="40"/>
      <w:u w:val="none"/>
      <w:shd w:fill="auto" w:val="clear"/>
      <w:vertAlign w:val="baseline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1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32"/>
      <w:sz w:val="32"/>
      <w:szCs w:val="32"/>
      <w:u w:val="none"/>
      <w:shd w:fill="auto" w:val="clear"/>
      <w:vertAlign w:val="baseline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320" w:after="8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434343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80" w:after="8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666666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40" w:after="8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666666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40" w:after="80"/>
      <w:ind w:left="0" w:right="0" w:hanging="0"/>
      <w:jc w:val="left"/>
    </w:pPr>
    <w:rPr>
      <w:rFonts w:ascii="Arial" w:hAnsi="Arial" w:eastAsia="Arial" w:cs="Arial"/>
      <w:b w:val="false"/>
      <w:i/>
      <w:caps w:val="false"/>
      <w:smallCaps w:val="false"/>
      <w:strike w:val="false"/>
      <w:dstrike w:val="false"/>
      <w:color w:val="666666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 w:val="fals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0" w:after="6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52"/>
      <w:sz w:val="52"/>
      <w:szCs w:val="52"/>
      <w:u w:val="none"/>
      <w:shd w:fill="auto" w:val="clear"/>
      <w:vertAlign w:val="baseline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0" w:after="3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666666"/>
      <w:position w:val="0"/>
      <w:sz w:val="30"/>
      <w:sz w:val="30"/>
      <w:szCs w:val="30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2.png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5</Pages>
  <Words>966</Words>
  <Characters>5562</Characters>
  <CharactersWithSpaces>6483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2022-09-28T17:21:49Z</dcterms:modified>
  <cp:revision>1</cp:revision>
  <dc:subject/>
  <dc:title/>
</cp:coreProperties>
</file>